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Rozpis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obrazu Panny Marie z Medjugorje s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modlitbami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46"/>
        <w:gridCol w:w="1745"/>
        <w:gridCol w:w="2229"/>
        <w:gridCol w:w="2142"/>
      </w:tblGrid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</w:rPr>
              <w:t>no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Uher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ice,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 p.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Datum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Podpis</w:t>
            </w:r>
          </w:p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Petr Havl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28. 7.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3. 8.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Dana M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lkov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392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4. 8.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10. 8.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Viktorinovi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109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11. 8.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17. 8.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ra Rohrerov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110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18. 8.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24. 8. 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Smejkalovi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115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25. 8.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31. 8.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Zde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ka Sta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</w:rPr>
              <w:t>kov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117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1. 9.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7. 9.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Marie Bartlov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165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8. 9.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14. 9.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Jana Tich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130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15. 9.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21. 9.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Bo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ena Bartlov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134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22. 9.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28. 9.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4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Marie P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vi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202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29. 9.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5. 10.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Lenka Fr</w:t>
            </w: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hlichov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226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6. 10.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12. 10.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Hana M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lkov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219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13. 10.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19. 10.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Lenka Rohrerov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396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20. 10.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26. 10.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Helena Urb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nkov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388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27. 10.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2. 11.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Libu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 Stud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nkov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324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3. 11.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9. 11.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Zdena Langov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174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10. 11.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16. 11.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Jitka Prchalov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43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17. 11.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23. 11.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4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ede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380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24. 11.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30. 11.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Zuzana Bystrzonovsk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28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1. 12.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7. 12.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b w:val="1"/>
                <w:bCs w:val="1"/>
                <w:rtl w:val="0"/>
              </w:rPr>
              <w:t>Lenka Rohrerov</w:t>
            </w:r>
            <w:r>
              <w:rPr>
                <w:rFonts w:ascii="Garamond" w:hAnsi="Garamond" w:hint="default"/>
                <w:b w:val="1"/>
                <w:bCs w:val="1"/>
                <w:rtl w:val="0"/>
              </w:rPr>
              <w:t xml:space="preserve">á 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2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141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Garamond" w:hAnsi="Garamond"/>
                <w:b w:val="1"/>
                <w:bCs w:val="1"/>
                <w:rtl w:val="0"/>
              </w:rPr>
              <w:t>8. 12. - 14. 12.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Pavel Rotter </w:t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359</w:t>
            </w:r>
          </w:p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Garamond" w:cs="Arial Unicode MS" w:hAnsi="Garamond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 12. - 21. 12.</w:t>
            </w:r>
          </w:p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66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4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44" w:hRule="atLeast"/>
        </w:trPr>
        <w:tc>
          <w:tcPr>
            <w:tcW w:type="dxa" w:w="2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